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  <w:lang w:val="en-US"/>
        </w:rPr>
        <w:t>Your name: _______________________________________________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Block: _____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Date: _____________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  <w:lang w:val="en-US"/>
        </w:rPr>
        <w:t>Blind 8-year-old pianist is country music crazy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  <w:lang w:val="en-US"/>
        </w:rPr>
        <w:t>Please answer these questions that relate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to the print version and video version of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this story. All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 xml:space="preserve"> 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responses must be written in grammatically correct sentences. (12 points) On all responses, be sure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that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 xml:space="preserve"> 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the man or woman on Mars can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easily understand what you are communicating.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1)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 xml:space="preserve"> 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In the print story, please list 6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words and/or phrases that reach out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and grab you</w:t>
      </w:r>
      <w:r>
        <w:rPr>
          <w:rFonts w:ascii="Bookman Old Style" w:hAnsi="Bookman Old Style" w:hint="default"/>
          <w:shd w:val="clear" w:color="auto" w:fill="ffffff"/>
          <w:rtl w:val="0"/>
        </w:rPr>
        <w:t> –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get your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  <w:lang w:val="en-US"/>
        </w:rPr>
        <w:t>attention, and explain why. (3 points each, 18 total)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a)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b)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c)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d)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e)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f)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2)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 xml:space="preserve"> 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What are three words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and/or phrases in the video version that reach out and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grab you</w:t>
      </w:r>
      <w:r>
        <w:rPr>
          <w:rFonts w:ascii="Bookman Old Style" w:hAnsi="Bookman Old Style" w:hint="default"/>
          <w:shd w:val="clear" w:color="auto" w:fill="ffffff"/>
          <w:rtl w:val="0"/>
        </w:rPr>
        <w:t> – </w:t>
      </w:r>
      <w:r>
        <w:rPr>
          <w:rFonts w:ascii="Bookman Old Style" w:hAnsi="Bookman Old Style"/>
          <w:shd w:val="clear" w:color="auto" w:fill="ffffff"/>
          <w:rtl w:val="0"/>
        </w:rPr>
        <w:t>get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 xml:space="preserve"> y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our attention, and explain why. (6 points each, 18 total)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g)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h)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i)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3)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 xml:space="preserve"> 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What are three differences between the print story and the video story? (6 points each, 18 total)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j)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k)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l)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4)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 xml:space="preserve"> 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What is it about the print story that gets your attention and keeps it?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Please explain. (Or, what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 xml:space="preserve"> 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do you not like about the print story?) (17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points)</w:t>
      </w: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Bookman Old Style" w:cs="Bookman Old Style" w:hAnsi="Bookman Old Style" w:eastAsia="Bookman Old Style"/>
          <w:shd w:val="clear" w:color="auto" w:fill="ffffff"/>
          <w:rtl w:val="0"/>
        </w:rPr>
      </w:pPr>
      <w:r>
        <w:rPr>
          <w:rFonts w:ascii="Bookman Old Style" w:hAnsi="Bookman Old Style"/>
          <w:shd w:val="clear" w:color="auto" w:fill="ffffff"/>
          <w:rtl w:val="0"/>
        </w:rPr>
        <w:t>5)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 xml:space="preserve"> 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What is it about the video story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that gets your attention and keeps it?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Please explain. (Or, what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Bookman Old Style" w:hAnsi="Bookman Old Style"/>
          <w:shd w:val="clear" w:color="auto" w:fill="ffffff"/>
          <w:rtl w:val="0"/>
          <w:lang w:val="en-US"/>
        </w:rPr>
        <w:t>do you not like about the video story?) (17</w:t>
      </w:r>
      <w:r>
        <w:rPr>
          <w:rFonts w:ascii="Bookman Old Style" w:hAnsi="Bookman Old Style" w:hint="default"/>
          <w:shd w:val="clear" w:color="auto" w:fill="ffffff"/>
          <w:rtl w:val="0"/>
        </w:rPr>
        <w:t> 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points</w:t>
      </w:r>
      <w:r>
        <w:rPr>
          <w:rFonts w:ascii="Bookman Old Style" w:hAnsi="Bookman Old Style"/>
          <w:shd w:val="clear" w:color="auto" w:fill="ffffff"/>
          <w:rtl w:val="0"/>
          <w:lang w:val="en-US"/>
        </w:rPr>
        <w:t>)</w:t>
      </w:r>
      <w:r>
        <w:rPr>
          <w:rFonts w:ascii="Bookman Old Style" w:cs="Bookman Old Style" w:hAnsi="Bookman Old Style" w:eastAsia="Bookman Old Style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